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Присуд</w:t>
      </w:r>
    </w:p>
    <w:p>
      <w:r>
        <w:br/>
        <w:t xml:space="preserve"> Ані шаблі, ані ножа&lt;br /&gt;</w:t>
        <w:br/>
        <w:t>Не схрестити в останнім герці:&lt;br /&gt;</w:t>
        <w:br/>
        <w:t>Та ж камінно-мертва душа,&lt;br /&gt;</w:t>
        <w:br/>
        <w:t>Те ж безлюбе і чорне серце.</w:t>
      </w:r>
    </w:p>
    <w:p>
      <w:r>
        <w:br/>
        <w:t>Вже нема хуторів і держав,&lt;br /&gt;</w:t>
        <w:br/>
        <w:t>Тільки — трупи в житах, тільки — трупи&lt;br /&gt;</w:t>
        <w:br/>
        <w:t>Та від хрипу кривава іржа,&lt;br /&gt;</w:t>
        <w:br/>
        <w:t>Що замкнула посинілі губи…</w:t>
      </w:r>
    </w:p>
    <w:p>
      <w:r>
        <w:br/>
        <w:t>Може, скажеш — зійде! Проросте!? —&lt;br /&gt;</w:t>
        <w:br/>
        <w:t>Поміж ребрами хат, по дорогах&lt;br /&gt;</w:t>
        <w:br/>
        <w:t>Диким зіллям займається степ&lt;br /&gt;</w:t>
        <w:br/>
        <w:t>І регочеться з неба і з Бога.</w:t>
      </w:r>
    </w:p>
    <w:p>
      <w:r>
        <w:br/>
        <w:t>Диким, древнім монгольським виттям&lt;br /&gt;</w:t>
        <w:br/>
        <w:t>Необмежена тиша заводить:&lt;br /&gt;</w:t>
        <w:br/>
        <w:t>Сірим попелом стало життя&lt;br /&gt;</w:t>
        <w:br/>
        <w:t>Під огнем степової свободи.</w:t>
      </w:r>
    </w:p>
    <w:p>
      <w:r>
        <w:br/>
        <w:t>Але сонце не згасло. Горить,&lt;br /&gt;</w:t>
        <w:br/>
        <w:t>Незворушне, байдуже тіло,&lt;br /&gt;</w:t>
        <w:br/>
        <w:t>І освітлює тишу безсилу&lt;br /&gt;</w:t>
        <w:br/>
        <w:t>Летаргічних століть.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Присуд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