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Поїзд</w:t>
      </w:r>
    </w:p>
    <w:p>
      <w:r>
        <w:br/>
        <w:t xml:space="preserve"> Знов узліссям гуркочуть колеса!..&lt;br /&gt;</w:t>
        <w:br/>
        <w:t>Мов коханець, в призначений час&lt;br /&gt;</w:t>
        <w:br/>
        <w:t>З білим написом поїзд "Одеса"&lt;br /&gt;</w:t>
        <w:br/>
        <w:t>Пробігає шумливо повз нас.</w:t>
      </w:r>
    </w:p>
    <w:p>
      <w:r>
        <w:br/>
        <w:t>Він димами крайнебо посмужив.&lt;br /&gt;</w:t>
        <w:br/>
        <w:t>Стогнуть рейки, щасливо дзвенять,&lt;br /&gt;</w:t>
        <w:br/>
        <w:t>Кожен гляне услід забайдуже,&lt;br /&gt;</w:t>
        <w:br/>
        <w:t>А я знов у полоні сум'ять.</w:t>
      </w:r>
    </w:p>
    <w:p>
      <w:r>
        <w:br/>
        <w:t>1944, Передєлкіно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Поїзд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