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Повірнице моїх сердечних дум...</w:t>
      </w:r>
    </w:p>
    <w:p>
      <w:r>
        <w:br/>
        <w:t xml:space="preserve"> Повірнице моїх сердечних дум,&lt;br /&gt;</w:t>
        <w:br/>
        <w:t>О ти, чий голос ніжний та недбалий&lt;br /&gt;</w:t>
        <w:br/>
        <w:t>Смиряв чуття, що в серці бушували,&lt;br /&gt;</w:t>
        <w:br/>
        <w:t>І часом веселив печальний ум,&lt;br /&gt;</w:t>
        <w:br/>
        <w:t>Моя ти вірна і мрійлива ліро.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Повірнице моїх сердечних дум...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