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Потік</w:t>
      </w:r>
    </w:p>
    <w:p>
      <w:r>
        <w:br/>
        <w:t xml:space="preserve"> Чуєте, як реве потік?&lt;br /&gt;</w:t>
        <w:br/>
        <w:t>Сивогриво рветься з гір&lt;br /&gt;</w:t>
        <w:br/>
        <w:t>І вічно живе у горах.&lt;br /&gt;</w:t>
        <w:br/>
        <w:t>За віки він уже натік&lt;br /&gt;</w:t>
        <w:br/>
        <w:t>Ціле море, вільне море.</w:t>
      </w:r>
    </w:p>
    <w:p>
      <w:r>
        <w:br/>
        <w:t>Чуєте, як реве потік?&lt;br /&gt;</w:t>
        <w:br/>
        <w:t>Крапля до краплі, бризк із бризку.&lt;br /&gt;</w:t>
        <w:br/>
        <w:t>Для нього найпочесніша із потіх,&lt;br /&gt;</w:t>
        <w:br/>
        <w:t>Коли спраглий вклоняється низько&lt;br /&gt;</w:t>
        <w:br/>
        <w:t>І пригорщами п'є&lt;br /&gt;</w:t>
        <w:br/>
        <w:t>Воду крижану.</w:t>
      </w:r>
    </w:p>
    <w:p>
      <w:r>
        <w:br/>
        <w:t>П'є віру дідів,&lt;br /&gt;</w:t>
        <w:br/>
        <w:t>П'є за свій дім,&lt;br /&gt;</w:t>
        <w:br/>
        <w:t>За синову силу і за кохану&lt;br /&gt;</w:t>
        <w:br/>
        <w:t>П'є. Кожен п'є&lt;br /&gt;</w:t>
        <w:br/>
        <w:t>Студену, цілющу воду.&lt;br /&gt;</w:t>
        <w:br/>
        <w:t>А потік ще дужче б'є,&lt;br /&gt;</w:t>
        <w:br/>
        <w:t>Як серце народу.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