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Понад хмари!</w:t>
      </w:r>
    </w:p>
    <w:p>
      <w:r>
        <w:br/>
        <w:t xml:space="preserve"> Понад хмари! Понад хмари, брате!&lt;br /&gt;</w:t>
        <w:br/>
        <w:t>Вийди в гори з навісної хати!</w:t>
      </w:r>
    </w:p>
    <w:p>
      <w:r>
        <w:br/>
        <w:t>На верхах самотніх там ще тихо,&lt;br /&gt;</w:t>
        <w:br/>
        <w:t>не зайшло туди ще людське лихо.</w:t>
      </w:r>
    </w:p>
    <w:p>
      <w:r>
        <w:br/>
        <w:t>Не витають там весняні чари,&lt;br /&gt;</w:t>
        <w:br/>
        <w:t>вітер там горою, низом — хмари.</w:t>
      </w:r>
    </w:p>
    <w:p>
      <w:r>
        <w:br/>
        <w:t>Але кращі там сніги лискучі,&lt;br /&gt;</w:t>
        <w:br/>
        <w:t>ніж на долах повінь, град і тучі.</w:t>
      </w:r>
    </w:p>
    <w:p>
      <w:r>
        <w:br/>
        <w:t>Краща студінь, пустка там сонлива,&lt;br /&gt;</w:t>
        <w:br/>
        <w:t>ніж весна на долах нещаслива.</w:t>
      </w:r>
    </w:p>
    <w:p>
      <w:r>
        <w:br/>
        <w:t>Тихий світ там буде твій учитель,&lt;br /&gt;</w:t>
        <w:br/>
        <w:t>сам ти — свій суддя і потішитель!</w:t>
      </w:r>
    </w:p>
    <w:p>
      <w:r>
        <w:br/>
        <w:t>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Понад хмари!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