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Поезія (в перекладі М. Лукаша)</w:t>
      </w:r>
    </w:p>
    <w:p>
      <w:r>
        <w:br/>
        <w:t xml:space="preserve"> Жабію худий!&lt;br /&gt;</w:t>
        <w:br/>
        <w:t>Із тобою Ісса:&lt;br /&gt;</w:t>
        <w:br/>
        <w:t>бий гладкого, бий!</w:t>
      </w:r>
    </w:p>
    <w:p>
      <w:r>
        <w:br/>
        <w:t>Сіре гороб'я!&lt;br /&gt;</w:t>
        <w:br/>
        <w:t>Ходи сюди, пограймося,&lt;br /&gt;</w:t>
        <w:br/>
        <w:t>бідне сиротя...</w:t>
      </w:r>
    </w:p>
    <w:p>
      <w:r>
        <w:br/>
        <w:t>Мушки не руш:&lt;br /&gt;</w:t>
        <w:br/>
        <w:t>рученьки, ніженьки —&lt;br /&gt;</w:t>
        <w:br/>
        <w:t>все на ній тремтить...</w:t>
      </w:r>
    </w:p>
    <w:p>
      <w:r>
        <w:br/>
        <w:t>Бабина проща&lt;br /&gt;</w:t>
        <w:br/>
        <w:t>Вітер хустку вкрав,&lt;br /&gt;</w:t>
        <w:br/>
        <w:t>а корова — хіп на ріг! —&lt;br /&gt;</w:t>
        <w:br/>
        <w:t>веде бабу в храм...</w:t>
      </w:r>
    </w:p>
    <w:p>
      <w:r>
        <w:br/>
        <w:t>Вік наш, як роса:&lt;br /&gt;</w:t>
        <w:br/>
        <w:t>хай росиночка мала,&lt;br /&gt;</w:t>
        <w:br/>
        <w:t>а й тієї жаль...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Поезія (в перекладі М. Лукаша)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