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Поезія (в перекладі І. Бондаренка)</w:t>
      </w:r>
    </w:p>
    <w:p>
      <w:r>
        <w:br/>
        <w:t xml:space="preserve"> Мій рідний край!&lt;br /&gt;</w:t>
        <w:br/>
        <w:t>Куди не подивлюся —&lt;br /&gt;</w:t>
        <w:br/>
        <w:t>Повсюди гори усміхаються мені!</w:t>
      </w:r>
    </w:p>
    <w:p>
      <w:r>
        <w:br/>
        <w:t>На гребені у півня —&lt;br /&gt;</w:t>
        <w:br/>
        <w:t>Чотирнадцять,&lt;br /&gt;</w:t>
        <w:br/>
        <w:t>А то й зубців п'ятнадцять, мабуть, є.</w:t>
      </w:r>
    </w:p>
    <w:p>
      <w:r>
        <w:br/>
        <w:t>Густо-ліловий&lt;br /&gt;</w:t>
        <w:br/>
        <w:t>Аж до чорноти&lt;br /&gt;</w:t>
        <w:br/>
        <w:t>Дозрілий виноград.</w:t>
      </w:r>
    </w:p>
    <w:p>
      <w:r>
        <w:br/>
        <w:t>Весняний вітер&lt;br /&gt;</w:t>
        <w:br/>
        <w:t>Сосни нахиляє,&lt;br /&gt;</w:t>
        <w:br/>
        <w:t>Щоб замок краще бачити я міг.</w:t>
      </w:r>
    </w:p>
    <w:p>
      <w:r>
        <w:br/>
        <w:t>Яке ж яскраве&lt;br /&gt;</w:t>
        <w:br/>
        <w:t>Сонце новорічне!&lt;br /&gt;</w:t>
        <w:br/>
        <w:t>Неначе ближче стали небеса.</w:t>
      </w:r>
    </w:p>
    <w:p>
      <w:r>
        <w:br/>
        <w:t>Я йду назавжди,&lt;br /&gt;</w:t>
        <w:br/>
        <w:t>Ви зостаєтеся. —&lt;br /&gt;</w:t>
        <w:br/>
        <w:t>Дві різні осені!</w:t>
      </w:r>
    </w:p>
    <w:p>
      <w:r>
        <w:br/>
        <w:t>Жую хурму,&lt;br /&gt;</w:t>
        <w:br/>
        <w:t>І раптом дзвони —&lt;br /&gt;</w:t>
        <w:br/>
        <w:t>Хорюдзі!1</w:t>
      </w:r>
    </w:p>
    <w:p>
      <w:r>
        <w:br/>
        <w:t>1— один із найстаріших і найвідоміших буддійських храмів Японії (преф. Нара), побудований принцем Сьотоку (Сьотоку Тайсі, 574–622 рр.) на початку VII ст.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Поезія (в перекладі І. Бондаренка)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