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Уранці, вдень, надвечір, серед ночі&lt;br /&gt;</w:t>
        <w:br/>
        <w:t>Він зачарованих шукає брам&lt;br /&gt;</w:t>
        <w:br/>
        <w:t>I викликає духів, що життям&lt;br /&gt;</w:t>
        <w:br/>
        <w:t>Рослини й скелі повнять, і охочі&lt;br /&gt;</w:t>
        <w:br/>
        <w:t>Вони служить йому. Скарби урочі&lt;br /&gt;</w:t>
        <w:br/>
        <w:t>Відслонює земля його очам,&lt;br /&gt;</w:t>
        <w:br/>
        <w:t>Красу й добро показуючи там,&lt;br /&gt;</w:t>
        <w:br/>
        <w:t>Куди Науки не сягають очі.</w:t>
      </w:r>
    </w:p>
    <w:p>
      <w:r>
        <w:br/>
        <w:t>А іноді, низьке житло своє&lt;br /&gt;</w:t>
        <w:br/>
        <w:t>Покинувши, душа його з тісн&amp;#243;ти&lt;br /&gt;</w:t>
        <w:br/>
        <w:t>Зринає загодя в свої висоти&lt;br /&gt;</w:t>
        <w:br/>
        <w:t>I на таємну бесіду стає,&lt;br /&gt;</w:t>
        <w:br/>
        <w:t>I сяйво неба вічного потому&lt;br /&gt;</w:t>
        <w:br/>
        <w:t>Дарується чолу його земному.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