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Плач Ярославни</w:t>
      </w:r>
    </w:p>
    <w:p>
      <w:r>
        <w:br/>
        <w:t xml:space="preserve"> Мури якісь, хтось ридає на мурах,&lt;br /&gt;</w:t>
        <w:br/>
        <w:t>А перед мурами степ...&lt;br /&gt;</w:t>
        <w:br/>
        <w:t>Де б це, скажи мені, вірний мій джуро,&lt;br /&gt;</w:t>
        <w:br/>
        <w:t>Ми опинилися, де б?</w:t>
      </w:r>
    </w:p>
    <w:p>
      <w:r>
        <w:br/>
        <w:t>Мрія далека про соняшний виплив –&lt;br /&gt;</w:t>
        <w:br/>
        <w:t>Пасмуга світла бліда.&lt;br /&gt;</w:t>
        <w:br/>
        <w:t>Хто це отрути смертельної випив,&lt;br /&gt;</w:t>
        <w:br/>
        <w:t>Хто це так рано рида?</w:t>
      </w:r>
    </w:p>
    <w:p>
      <w:r>
        <w:br/>
        <w:t>Чуєш? Зозулею хоче злетіти,&lt;br /&gt;</w:t>
        <w:br/>
        <w:t>Хоче у далеч кудись...&lt;br /&gt;</w:t>
        <w:br/>
        <w:t>Чув те квиління жіноче, що вітер,&lt;br /&gt;</w:t>
        <w:br/>
        <w:t>З мурів здійнявшись, доніс?</w:t>
      </w:r>
    </w:p>
    <w:p>
      <w:r>
        <w:br/>
        <w:t>Я б, – каже, – в зелень його перенесла,&lt;br /&gt;</w:t>
        <w:br/>
        <w:t>В зелень з кривавих калюж!&lt;br /&gt;</w:t>
        <w:br/>
        <w:t>Дайте мені ви для синяви весла!&lt;br /&gt;</w:t>
        <w:br/>
        <w:t>О, не даєте... Чому ж?..</w:t>
      </w:r>
    </w:p>
    <w:p>
      <w:r>
        <w:br/>
        <w:t>Чуєш? Ридає до вітра, до сонця...&lt;br /&gt;</w:t>
        <w:br/>
        <w:t>Впала на камінь, ячить...&lt;br /&gt;</w:t>
        <w:br/>
        <w:t>О, який сумний, заплаканий сон це!&lt;br /&gt;</w:t>
        <w:br/>
        <w:t>О, яка гірка це мить!</w:t>
      </w:r>
    </w:p>
    <w:p>
      <w:r>
        <w:br/>
        <w:t>Прага, 1923.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Плач Ярославни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