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</w:t>
      </w:r>
    </w:p>
    <w:p>
      <w:r>
        <w:br/>
        <w:t xml:space="preserve"> Радість приходе не часто,&lt;br /&gt;</w:t>
        <w:br/>
        <w:t>а всі дні – це на цвинтар шлях…&lt;br /&gt;</w:t>
        <w:br/>
        <w:t>Туго ж моя квітчастая!&lt;br /&gt;</w:t>
        <w:br/>
        <w:t>Пісне моя, що в твоїх Очах.</w:t>
      </w:r>
    </w:p>
    <w:p>
      <w:r>
        <w:br/>
        <w:t>Яблуні смертна осіння пряжа&lt;br /&gt;</w:t>
        <w:br/>
        <w:t>осені, болю стяг.&lt;br /&gt;</w:t>
        <w:br/>
        <w:t>Ніжно і просто ти щось мені скажеш…&lt;br /&gt;</w:t>
        <w:br/>
        <w:t>– що? – все одно. – Все життя.</w:t>
      </w:r>
    </w:p>
    <w:p>
      <w:r>
        <w:br/>
        <w:t>Очі твої живії!..&lt;br /&gt;</w:t>
        <w:br/>
        <w:t>Тіло співуче твоє…&lt;br /&gt;</w:t>
        <w:br/>
        <w:t>…а вітер… ти чуєш? —&lt;br /&gt;</w:t>
        <w:br/>
        <w:t>– холодом віє&lt;br /&gt;</w:t>
        <w:br/>
        <w:t>а далеч, як туга, так серце п’є.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