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Писанки</w:t>
      </w:r>
    </w:p>
    <w:p>
      <w:r>
        <w:br/>
        <w:t xml:space="preserve"> Виводить мама дивним писачком,&lt;br /&gt;</w:t>
        <w:br/>
        <w:t>по білому яйці воскові взори.&lt;br /&gt;</w:t>
        <w:br/>
        <w:t>Мандрує писанка по мисочках,&lt;br /&gt;</w:t>
        <w:br/>
        <w:t>із цибулиним золотим узваром,&lt;br /&gt;</w:t>
        <w:br/>
        <w:t>з настоями на травах і корі,&lt;br /&gt;</w:t>
        <w:br/>
        <w:t>на веснянім і на осіннім зіллі –&lt;br /&gt;</w:t>
        <w:br/>
        <w:t>і писанка оранжево горить&lt;br /&gt;</w:t>
        <w:br/>
        <w:t>у філіграннім сплеті ліній.&lt;br /&gt;</w:t>
        <w:br/>
        <w:t>То вже вона, як дивовижний світ,&lt;br /&gt;</w:t>
        <w:br/>
        <w:t>то вже дзвенить, як згусток сонця,&lt;br /&gt;</w:t>
        <w:br/>
        <w:t>буяють буйно квіти у росі,&lt;br /&gt;</w:t>
        <w:br/>
        <w:t>олені бродять в березневім соці.&lt;br /&gt;</w:t>
        <w:br/>
        <w:t>І стилізовані сплітаються сади&lt;br /&gt;</w:t>
        <w:br/>
        <w:t>у маєві густих обрамлень,&lt;br /&gt;</w:t>
        <w:br/>
        <w:t>мереживом найтоншим мерехтить&lt;br /&gt;</w:t>
        <w:br/>
        <w:t>геометричний космацький орнамент.&lt;br /&gt;</w:t>
        <w:br/>
        <w:t>І я поплив у світ дитячих мрій&lt;br /&gt;</w:t>
        <w:br/>
        <w:t>на білі колискові оболоні...&lt;br /&gt;</w:t>
        <w:br/>
        <w:t>Котились писанками ізгори&lt;br /&gt;</w:t>
        <w:br/>
        <w:t>ясні сонця у мамині долоні.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Писанки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