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Пінг-Понг</w:t>
      </w:r>
    </w:p>
    <w:p>
      <w:r>
        <w:br/>
        <w:t xml:space="preserve"> — добридень —&lt;br /&gt;</w:t>
        <w:br/>
        <w:t>— здрастуйте —&lt;br /&gt;</w:t>
        <w:br/>
        <w:t>— як справи? —&lt;br /&gt;</w:t>
        <w:br/>
        <w:t>— спасибі — добре — як у вас? —&lt;br /&gt;</w:t>
        <w:br/>
        <w:t>— робота — літо — спека — спрага —&lt;br /&gt;</w:t>
        <w:br/>
        <w:t>— а настрій? —&lt;br /&gt;</w:t>
        <w:br/>
        <w:t>— добре —&lt;br /&gt;</w:t>
        <w:br/>
        <w:t>— все гаразд —&lt;br /&gt;</w:t>
        <w:br/>
        <w:t>— неправда — очі —&lt;br /&gt;</w:t>
        <w:br/>
        <w:t>— вам здалося —&lt;br /&gt;</w:t>
        <w:br/>
        <w:t>— ви зблідли —&lt;br /&gt;</w:t>
        <w:br/>
        <w:t>— обережно — м'яч! —&lt;br /&gt;</w:t>
        <w:br/>
        <w:t>вогнем мовчання зайнялося —&lt;br /&gt;</w:t>
        <w:br/>
        <w:t>схрестились погляди — пробач —&lt;br /&gt;</w:t>
        <w:br/>
        <w:t>кажи слова легкі й порожні —&lt;br /&gt;</w:t>
        <w:br/>
        <w:t>кажи їх знов — кажи їх знов! —&lt;br /&gt;</w:t>
        <w:br/>
        <w:t>а так дивитися не можна&lt;br /&gt;</w:t>
        <w:br/>
        <w:t>в настільнім тенісі розмов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Пінг-Понг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