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Піхотинець</w:t>
      </w:r>
    </w:p>
    <w:p>
      <w:r>
        <w:br/>
        <w:t xml:space="preserve"> Душа відділилась від тіла&lt;br /&gt;</w:t>
        <w:br/>
        <w:t>Ще там, на майдані міськім.&lt;br /&gt;</w:t>
        <w:br/>
        <w:t>Врочиста така, білокрила,&lt;br /&gt;</w:t>
        <w:br/>
        <w:t>Літає і в'ється над ним.</w:t>
      </w:r>
    </w:p>
    <w:p>
      <w:r>
        <w:br/>
        <w:t>А тіло, струнке і спокійне,&lt;br /&gt;</w:t>
        <w:br/>
        <w:t>Ступає в холодних рядах.&lt;br /&gt;</w:t>
        <w:br/>
        <w:t>Довіку його не обійме&lt;br /&gt;</w:t>
        <w:br/>
        <w:t>Ні сумнів, ні згадка, ні страх.</w:t>
      </w:r>
    </w:p>
    <w:p>
      <w:r>
        <w:br/>
        <w:t>І радісно духу дивиться,&lt;br /&gt;</w:t>
        <w:br/>
        <w:t>Як тіло тяга кулемет,&lt;br /&gt;</w:t>
        <w:br/>
        <w:t>Стискає гарячу рушницю&lt;br /&gt;</w:t>
        <w:br/>
        <w:t>І вперто повзе наперед.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Піхотинець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