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землею</w:t>
      </w:r>
    </w:p>
    <w:p>
      <w:r>
        <w:br/>
        <w:t xml:space="preserve"> Тут вічна ніч. Але не та,&lt;br /&gt;</w:t>
        <w:br/>
        <w:t>Що після стомленого світу&lt;br /&gt;</w:t>
        <w:br/>
        <w:t>Клопітну землю обгорта&lt;br /&gt;</w:t>
        <w:br/>
        <w:t>У ласці тихого привіту.&lt;br /&gt;</w:t>
        <w:br/>
        <w:t>Тут вічна ніч. Вона не сни&lt;br /&gt;</w:t>
        <w:br/>
        <w:t>Несе утішнії людині:&lt;br /&gt;</w:t>
        <w:br/>
        <w:t>Землі занедбані сини&lt;br /&gt;</w:t>
        <w:br/>
        <w:t>Помалу гинуть в домовині.&lt;br /&gt;</w:t>
        <w:br/>
        <w:t>Замісто зірок золотих,&lt;br /&gt;</w:t>
        <w:br/>
        <w:t>Ночей, і вроди, і принади,&lt;br /&gt;</w:t>
        <w:br/>
        <w:t>В кутках далеких і страшних&lt;br /&gt;</w:t>
        <w:br/>
        <w:t>Убогі блимають лампади,—&lt;br /&gt;</w:t>
        <w:br/>
        <w:t>Неначе шабаш свій мерці&lt;br /&gt;</w:t>
        <w:br/>
        <w:t>Сюди збирались святкувати&lt;br /&gt;</w:t>
        <w:br/>
        <w:t>Й свої смердючі каганці&lt;br /&gt;</w:t>
        <w:br/>
        <w:t>Де-де забули поховати&lt;br /&gt;</w:t>
        <w:br/>
        <w:t>І розійшлись, і чутно стук&lt;br /&gt;</w:t>
        <w:br/>
        <w:t>Глухий, зловісний в домовину...&lt;br /&gt;</w:t>
        <w:br/>
        <w:t>Із всіх кутків могильний згук&lt;br /&gt;</w:t>
        <w:br/>
        <w:t>Жаха незвичную людину...&lt;br /&gt;</w:t>
        <w:br/>
        <w:t>Тут вічна ніч, тут повно вщерть&lt;br /&gt;</w:t>
        <w:br/>
        <w:t>Страждання, розпачу і муки,&lt;br /&gt;</w:t>
        <w:br/>
        <w:t>І звідусюди тільки згуки:&lt;br /&gt;</w:t>
        <w:br/>
        <w:t>Стук-стук! тут ніч! стук-стук! тут смерть!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землею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