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голубою водою...</w:t>
      </w:r>
    </w:p>
    <w:p>
      <w:r>
        <w:br/>
        <w:t xml:space="preserve"> Під голубою водою&lt;br /&gt;</w:t>
        <w:br/>
        <w:t>Живу я, живу...&lt;br /&gt;</w:t>
        <w:br/>
        <w:t>Золотоокий рибак надо мною&lt;br /&gt;</w:t>
        <w:br/>
        <w:t>Закидає сіть огневу.</w:t>
      </w:r>
    </w:p>
    <w:p>
      <w:r>
        <w:br/>
        <w:t>Крізь принадливі очка – знаю&lt;br /&gt;</w:t>
        <w:br/>
        <w:t>Не раз, не два я промкнусь,&lt;br /&gt;</w:t>
        <w:br/>
        <w:t>В баговінню садів погуляю,&lt;br /&gt;</w:t>
        <w:br/>
        <w:t>А колись таки попадусь.</w:t>
      </w:r>
    </w:p>
    <w:p>
      <w:r>
        <w:br/>
        <w:t>Спопеліє, застигне смутно&lt;br /&gt;</w:t>
        <w:br/>
        <w:t>Жовтава зоря в імлі,&lt;br /&gt;</w:t>
        <w:br/>
        <w:t>Ніч надійде нечутно.&lt;br /&gt;</w:t>
        <w:br/>
        <w:t>І не знайде мене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голубою водою...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