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Пане, що можу — скажи ти мені...</w:t>
      </w:r>
    </w:p>
    <w:p>
      <w:r>
        <w:br/>
        <w:t xml:space="preserve"> Пане, що можу — скажи ти мені —&lt;br /&gt;</w:t>
        <w:br/>
        <w:t>скласти тобі на посвяту і я?&lt;br /&gt;</w:t>
        <w:br/>
        <w:t>Спогад мій давній про день навесні,&lt;br /&gt;</w:t>
        <w:br/>
        <w:t>вечір в Росії, і луг, і коня...</w:t>
      </w:r>
    </w:p>
    <w:p>
      <w:r>
        <w:br/>
        <w:t>Десь із села приблукав він, сиваш,&lt;br /&gt;</w:t>
        <w:br/>
        <w:t>сплутаний путами по ногах,&lt;br /&gt;</w:t>
        <w:br/>
        <w:t>щоб на лугах ночувать пустон?аш;&lt;br /&gt;</w:t>
        <w:br/>
        <w:t>хльоскає гриви розхристаний змах</w:t>
      </w:r>
    </w:p>
    <w:p>
      <w:r>
        <w:br/>
        <w:t>шию його в такт буянню снаги,&lt;br /&gt;</w:t>
        <w:br/>
        <w:t>грубо вгамованій в прагненні мчать.&lt;br /&gt;</w:t>
        <w:br/>
        <w:t>Як його крові ключі клекотять!</w:t>
      </w:r>
    </w:p>
    <w:p>
      <w:r>
        <w:br/>
        <w:t>Як він вслухається в шир навкруги!&lt;br /&gt;</w:t>
        <w:br/>
        <w:t>Чує й співає,— ввімкни в круг билин&lt;br /&gt;</w:t>
        <w:br/>
        <w:t>образ цей.&lt;br /&gt;</w:t>
        <w:br/>
        <w:t>Є посвятою він.</w:t>
      </w:r>
    </w:p>
    <w:p>
      <w:r>
        <w:br/>
        <w:t>Перекладач: Микола Бажан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Пане, що можу — скажи ти мені...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