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Озімандія</w:t>
      </w:r>
    </w:p>
    <w:p>
      <w:r>
        <w:br/>
        <w:t xml:space="preserve"> Я стрів мандрівника — й такі слова&lt;br /&gt;</w:t>
        <w:br/>
        <w:t>Він мовив: "Статуя серед пустині&lt;br /&gt;</w:t>
        <w:br/>
        <w:t>Стоїть розбита, поряд — голова&lt;br /&gt;</w:t>
        <w:br/>
        <w:t>Пощерблена, і з уст її донині&lt;br /&gt;</w:t>
        <w:br/>
        <w:t>Не стерся усміх владної гордині.</w:t>
      </w:r>
    </w:p>
    <w:p>
      <w:r>
        <w:br/>
        <w:t>Як видно, добре скульптору були&lt;br /&gt;</w:t>
        <w:br/>
        <w:t>Ті риси знані, що пережили&lt;br /&gt;</w:t>
        <w:br/>
        <w:t>I руку майстра, й серце, що до зброї&lt;br /&gt;</w:t>
        <w:br/>
        <w:t>Та гвалту прагло. Нижче — кілька слів;&lt;br /&gt;</w:t>
        <w:br/>
        <w:t>"Я — Озімандія, я цар царів,&lt;br /&gt;</w:t>
        <w:br/>
        <w:t>А це;— діла мої. Тремтіть, герої!"</w:t>
      </w:r>
    </w:p>
    <w:p>
      <w:r>
        <w:br/>
        <w:t>Навколо — пустка, та руїни тінь,&lt;br /&gt;</w:t>
        <w:br/>
        <w:t>Німі уламки статуї старої,&lt;br /&gt;</w:t>
        <w:br/>
        <w:t>Та безконечна мертва далечінь.</w:t>
      </w:r>
    </w:p>
    <w:p>
      <w:r>
        <w:br/>
        <w:t>Переклад Василя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Озімандія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