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Отрута</w:t>
      </w:r>
    </w:p>
    <w:p>
      <w:r>
        <w:br/>
        <w:t xml:space="preserve"> Шкода, мовляв, про те й балакать,&lt;br /&gt;</w:t>
        <w:br/>
        <w:t>Чому ніколи більш не буть,&lt;br /&gt;</w:t>
        <w:br/>
        <w:t>Все, кажуть, можна переплакать,&lt;br /&gt;</w:t>
        <w:br/>
        <w:t>Все можна на світі забуть.</w:t>
      </w:r>
    </w:p>
    <w:p>
      <w:r>
        <w:br/>
        <w:t>Минають літа,— образ милий&lt;br /&gt;</w:t>
        <w:br/>
        <w:t>З душі притихлої зника,&lt;br /&gt;</w:t>
        <w:br/>
        <w:t>Уяви поприсок [15] безсилий&lt;br /&gt;</w:t>
        <w:br/>
        <w:t>Туманом час заволіка.</w:t>
      </w:r>
    </w:p>
    <w:p>
      <w:r>
        <w:br/>
        <w:t>Та сум останеться, не згине,&lt;br /&gt;</w:t>
        <w:br/>
        <w:t>До суду-віку буде жить...&lt;br /&gt;</w:t>
        <w:br/>
        <w:t>Хто серце вражене запине,&lt;br /&gt;</w:t>
        <w:br/>
        <w:t>Отруту зможе затужить?</w:t>
      </w:r>
    </w:p>
    <w:p>
      <w:r>
        <w:br/>
        <w:t>[15] — Поприсок — присок, попіл.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Отрута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