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вечір крив ліси соснові...</w:t>
      </w:r>
    </w:p>
    <w:p>
      <w:r>
        <w:br/>
        <w:t xml:space="preserve"> Осінній вечір крив ліси соснові&lt;br /&gt;</w:t>
        <w:br/>
        <w:t>І келію в облозі цвіркунів;&lt;br /&gt;</w:t>
        <w:br/>
        <w:t>Сотався понад нами вічний спів,&lt;br /&gt;</w:t>
        <w:br/>
        <w:t>І дім буття ставався у розмові.</w:t>
      </w:r>
    </w:p>
    <w:p>
      <w:r>
        <w:br/>
        <w:t>А замість тих, споріднених по крові,&lt;br /&gt;</w:t>
        <w:br/>
        <w:t>Я друга мав старого в однині —&lt;br /&gt;</w:t>
        <w:br/>
        <w:t>І зірка відбивалась у вікні,&lt;br /&gt;</w:t>
        <w:br/>
        <w:t>І вірші на столі лежали нові.</w:t>
      </w:r>
    </w:p>
    <w:p>
      <w:r>
        <w:br/>
        <w:t>Весною чай жасминовий наш пах,&lt;br /&gt;</w:t>
        <w:br/>
        <w:t>До цвіркунів приєднувався Бах,&lt;br /&gt;</w:t>
        <w:br/>
        <w:t>До сполохів — тендітні сарабанди.</w:t>
      </w:r>
    </w:p>
    <w:p>
      <w:r>
        <w:br/>
        <w:t>І ти сказав тоді: "Візьми цей тон,&lt;br /&gt;</w:t>
        <w:br/>
        <w:t>Створи легкий і чистий, мов троянди,&lt;br /&gt;</w:t>
        <w:br/>
        <w:t>Ажурний, ніби сніг, сонетний сон".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вечір крив ліси соснові...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