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 бульвари</w:t>
      </w:r>
    </w:p>
    <w:p>
      <w:r>
        <w:br/>
        <w:t xml:space="preserve"> Той вічний ляк дзвінків осіннього трамваю,&lt;br /&gt;</w:t>
        <w:br/>
        <w:t>коли далеко скверами луна,&lt;br /&gt;</w:t>
        <w:br/>
        <w:t>а зблідлі зорі тужно допивають&lt;br /&gt;</w:t>
        <w:br/>
        <w:t>крихкого, гострого, як спомину, вина.&lt;br /&gt;</w:t>
        <w:br/>
        <w:t>Нічного міста привиднії тіні…&lt;br /&gt;</w:t>
        <w:br/>
        <w:t>Заграва угорі… Немовчний, вічний гуд…&lt;br /&gt;</w:t>
        <w:br/>
        <w:t>а кожна жінка… жінка без дитини&lt;br /&gt;</w:t>
        <w:br/>
        <w:t>така смутна. Вже осінь… тут ось… тут.&lt;br /&gt;</w:t>
        <w:br/>
        <w:t>У вирій дні. Дзвінки осіннього трамваю…&lt;br /&gt;</w:t>
        <w:br/>
        <w:t>обличчя любі! Нам віками путь…&lt;br /&gt;</w:t>
        <w:br/>
        <w:t>Еллада… Картаген і Рим у сивій далині безкраю,&lt;br /&gt;</w:t>
        <w:br/>
        <w:t>що нашу тугу та безсилля п’ють.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 бульвари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