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</w:t>
      </w:r>
    </w:p>
    <w:p>
      <w:r>
        <w:br/>
        <w:t xml:space="preserve"> Небеса прозорі,&lt;br /&gt;</w:t>
        <w:br/>
        <w:t>Мов глибінь ріки.&lt;br /&gt;</w:t>
        <w:br/>
        <w:t>Падають, як зорі,&lt;br /&gt;</w:t>
        <w:br/>
        <w:t>З явора листки.</w:t>
      </w:r>
    </w:p>
    <w:p>
      <w:r>
        <w:br/>
        <w:t>А над полем нитка&lt;br /&gt;</w:t>
        <w:br/>
        <w:t>Дзвонить, як струна,&lt;br /&gt;</w:t>
        <w:br/>
        <w:t>Зажурилась квітка —&lt;br /&gt;</w:t>
        <w:br/>
        <w:t>Чує сніг вона.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