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у місті завірюха...</w:t>
      </w:r>
    </w:p>
    <w:p>
      <w:r>
        <w:br/>
        <w:t xml:space="preserve"> Ой у місті завірюха,&lt;br /&gt;</w:t>
        <w:br/>
        <w:t>Тополина завірюха,&lt;br /&gt;</w:t>
        <w:br/>
        <w:t>І ув очі і у вуха тополить...&lt;br /&gt;</w:t>
        <w:br/>
        <w:t>Зупиніться хоч послухать,&lt;br /&gt;</w:t>
        <w:br/>
        <w:t>Не почути – так послухать,&lt;br /&gt;</w:t>
        <w:br/>
        <w:t>Як сурмить тополя у блакить.&lt;br /&gt;</w:t>
        <w:br/>
        <w:t>Бо у неї нині свято –&lt;br /&gt;</w:t>
        <w:br/>
        <w:t>Відпускає тополята,&lt;br /&gt;</w:t>
        <w:br/>
        <w:t>Відпускає тополята у світи,&lt;br /&gt;</w:t>
        <w:br/>
        <w:t>Хай научаться літати,&lt;br /&gt;</w:t>
        <w:br/>
        <w:t>Власну доленьку шукати,&lt;br /&gt;</w:t>
        <w:br/>
        <w:t>Долітати, проростати і рости,&lt;br /&gt;</w:t>
        <w:br/>
        <w:t>їм не можна запізнитись,&lt;br /&gt;</w:t>
        <w:br/>
        <w:t>їм потрібно приземлитись,&lt;br /&gt;</w:t>
        <w:br/>
        <w:t>Ти їх, вітре, обережно донеси.&lt;br /&gt;</w:t>
        <w:br/>
        <w:t>...А на вистелах асфальту&lt;br /&gt;</w:t>
        <w:br/>
        <w:t>Замасковані під вату&lt;br /&gt;</w:t>
        <w:br/>
        <w:t>Тополині&lt;br /&gt;</w:t>
        <w:br/>
        <w:t>ненароджені&lt;br /&gt;</w:t>
        <w:br/>
        <w:t>ліси...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у місті завірюха...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