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ти, дівчино, з горіха зерня...</w:t>
      </w:r>
    </w:p>
    <w:p>
      <w:r>
        <w:br/>
        <w:t xml:space="preserve"> Oй ти, дівчино, з горіха зерня,&lt;br /&gt;</w:t>
        <w:br/>
        <w:t>Чом твоє серденько — колюче терня?</w:t>
      </w:r>
    </w:p>
    <w:p>
      <w:r>
        <w:br/>
        <w:t>Чом твої устонька — тиха молитва,&lt;br /&gt;</w:t>
        <w:br/>
        <w:t>А твоє слово остре, як бритва?</w:t>
      </w:r>
    </w:p>
    <w:p>
      <w:r>
        <w:br/>
        <w:t>Чом твої очі сяють тим чаром,&lt;br /&gt;</w:t>
        <w:br/>
        <w:t>Що то запалює серце пожаром?</w:t>
      </w:r>
    </w:p>
    <w:p>
      <w:r>
        <w:br/>
        <w:t>Ох, тії очі темніші ночі,&lt;br /&gt;</w:t>
        <w:br/>
        <w:t>Хто в них задивиться, й сонця не хоче!</w:t>
      </w:r>
    </w:p>
    <w:p>
      <w:r>
        <w:br/>
        <w:t>І чом твій усміх —для мене скрута,&lt;br /&gt;</w:t>
        <w:br/>
        <w:t>Серце бентежить, як буря люта?</w:t>
      </w:r>
    </w:p>
    <w:p>
      <w:r>
        <w:br/>
        <w:t>Ой ти, дівчино, ясная зоре!&lt;br /&gt;</w:t>
        <w:br/>
        <w:t>Ти мої радощі, ти моє горе!</w:t>
      </w:r>
    </w:p>
    <w:p>
      <w:r>
        <w:br/>
        <w:t>Тебе видаючи, любити мушу,&lt;br /&gt;</w:t>
        <w:br/>
        <w:t>Тебе кохаючи, загублю душу.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ти, дівчино, з горіха зерня...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