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щебечуть соловії...</w:t>
      </w:r>
    </w:p>
    <w:p>
      <w:r>
        <w:br/>
        <w:t xml:space="preserve"> Ой, щебечуть соловії,&lt;br /&gt;</w:t>
        <w:br/>
        <w:t>Розвиваються лелії,&lt;br /&gt;</w:t>
        <w:br/>
        <w:t>Квіти сиплються з вишень;&lt;br /&gt;</w:t>
        <w:br/>
        <w:t>Пара голубів туркоче,&lt;br /&gt;</w:t>
        <w:br/>
        <w:t>Наче слухати не хоче&lt;br /&gt;</w:t>
        <w:br/>
        <w:t>Соловейкових пісень.&lt;br /&gt;</w:t>
        <w:br/>
        <w:t>Ой, туркоче, буркотає,&lt;br /&gt;</w:t>
        <w:br/>
        <w:t>Одно одне обіймає —&lt;br /&gt;</w:t>
        <w:br/>
        <w:t>Обсипає з гілля цвіт,&lt;br /&gt;</w:t>
        <w:br/>
        <w:t>І цілується з собою,&lt;br /&gt;</w:t>
        <w:br/>
        <w:t>Сад жемчужиться росою,&lt;br /&gt;</w:t>
        <w:br/>
        <w:t>Усміхається весь світ!..&lt;br /&gt;</w:t>
        <w:br/>
        <w:t>Сад жемчужиться росою,&lt;br /&gt;</w:t>
        <w:br/>
        <w:t>Як хожу я із тобою,&lt;br /&gt;</w:t>
        <w:br/>
        <w:t>Як хожу я ніч і день;&lt;br /&gt;</w:t>
        <w:br/>
        <w:t>Нам щебечуть соловії,&lt;br /&gt;</w:t>
        <w:br/>
        <w:t>Розвиваються лелії,&lt;br /&gt;</w:t>
        <w:br/>
        <w:t>Квіти сиплються з вишень!.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щебечуть соловії...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