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Одна пісня</w:t>
      </w:r>
    </w:p>
    <w:p>
      <w:r>
        <w:br/>
        <w:t xml:space="preserve"> В кінці греблі&lt;br /&gt;</w:t>
        <w:br/>
        <w:t>Шумлять верби...</w:t>
      </w:r>
    </w:p>
    <w:p>
      <w:r>
        <w:br/>
        <w:t>Бува, почуєш пісню і спахнеш&lt;br /&gt;</w:t>
        <w:br/>
        <w:t>Пекучим болем пізньої любові —</w:t>
      </w:r>
    </w:p>
    <w:p>
      <w:r>
        <w:br/>
        <w:t>І от — далечина Твоїх безмеж,&lt;br /&gt;</w:t>
        <w:br/>
        <w:t>Твоїх небес нестриманая повінь:&lt;br /&gt;</w:t>
        <w:br/>
        <w:t>Пливе, пливе блакитна широчінь,&lt;br /&gt;</w:t>
        <w:br/>
        <w:t>Росте, росте співучим колом обрій;&lt;br /&gt;</w:t>
        <w:br/>
        <w:t>Від білих хмар лиш смарагдова тінь&lt;br /&gt;</w:t>
        <w:br/>
        <w:t>Біжить ланами, лиш вітри недобрі&lt;br /&gt;</w:t>
        <w:br/>
        <w:t>Напружують свій навіжений чвал...</w:t>
      </w:r>
    </w:p>
    <w:p>
      <w:r>
        <w:br/>
        <w:t>О, як забуть Тебе, єдину в світі!&lt;br /&gt;</w:t>
        <w:br/>
        <w:t>Твій зір мені ясніш за сонце світить,&lt;br /&gt;</w:t>
        <w:br/>
        <w:t>Твоя далека пісня, як хорал.</w:t>
      </w:r>
    </w:p>
    <w:p>
      <w:r>
        <w:br/>
        <w:t>Моя весна. Моя, моя Земляї</w:t>
      </w:r>
    </w:p>
    <w:p>
      <w:r>
        <w:br/>
        <w:t>Яке ж залізне серце муку стерпить:&lt;br /&gt;</w:t>
        <w:br/>
        <w:t>Оттут в недужих мріях уявлять,&lt;br /&gt;</w:t>
        <w:br/>
        <w:t>Як "в кінці греблі шумлять верби".</w:t>
      </w:r>
    </w:p>
    <w:p>
      <w:r>
        <w:br/>
        <w:t>15.08.1928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Одна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