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Обступи мене, ліс, як в легенді про князя Хетага...</w:t>
      </w:r>
    </w:p>
    <w:p>
      <w:r>
        <w:br/>
        <w:t xml:space="preserve"> * * *</w:t>
      </w:r>
    </w:p>
    <w:p>
      <w:r>
        <w:br/>
        <w:t>Обступи мене, ліс, як в легенді про князя Хетага,&lt;br /&gt;</w:t>
        <w:br/>
        <w:t>коли й кінь був убитий, і він уже ледве брів.&lt;br /&gt;</w:t>
        <w:br/>
        <w:t>Обступи мене, ліс! Хай зупиниться вся ця ватага,&lt;br /&gt;</w:t>
        <w:br/>
        <w:t>хай удариться люттю об спокій твоїх стовбурів.</w:t>
      </w:r>
    </w:p>
    <w:p>
      <w:r>
        <w:br/>
        <w:t>Я побуду з тобою. Я тихо з тобою побуду.&lt;br /&gt;</w:t>
        <w:br/>
        <w:t>Нахилися до мене і дай мені жменьку суниць.&lt;br /&gt;</w:t>
        <w:br/>
        <w:t>Подивлюся на сонце. Поклонюся знайомому дубу.&lt;br /&gt;</w:t>
        <w:br/>
        <w:t>Розпитаю, як справи у сосен, і звірів, і птиць.</w:t>
      </w:r>
    </w:p>
    <w:p>
      <w:r>
        <w:br/>
        <w:t>Хай погоня підожде, усі ці жорстокі і тлусті.&lt;br /&gt;</w:t>
        <w:br/>
        <w:t>Я нікуди не дінусь. Я долю свою прийму.&lt;br /&gt;</w:t>
        <w:br/>
        <w:t>А коли я, беззбройна, їм потім вийду назустріч,&lt;br /&gt;</w:t>
        <w:br/>
        <w:t>то вони позадкують, самі не знають чому.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Обступи мене, ліс, як в легенді про князя Хетага...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