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Обнова</w:t>
      </w:r>
    </w:p>
    <w:p>
      <w:r>
        <w:br/>
        <w:t xml:space="preserve"> &lt;p&gt;Як тільки весна сказала "добридень" сонній природі, так сейчас ворухнулась всяка животина до нового, вольного життя.</w:t>
      </w:r>
    </w:p>
    <w:p>
      <w:r>
        <w:br/>
        <w:t>Безлисті дерева убираються в пахучі зелені шати та й сво-бідно з вітром розмовляють — нові думки укладають.</w:t>
      </w:r>
    </w:p>
    <w:p>
      <w:r>
        <w:br/>
        <w:t>Заморожені корінці ростин відживають, цвітом понад землю виринають й медовими пахощами до вольного життя підбадьорюють.</w:t>
      </w:r>
    </w:p>
    <w:p>
      <w:r>
        <w:br/>
        <w:t>Заковані ледяними кайданами ручаї скидають свої окови і журчать веселу пісню свободи-волі.</w:t>
      </w:r>
    </w:p>
    <w:p>
      <w:r>
        <w:br/>
        <w:t>З їх співом лучиться і щебіт вольних пташин, і розговір обновлених ростин в одну чудову живучу мелодію, що нею упивається на синьому безмежному небі благодатна дуга-веселиця.</w:t>
      </w:r>
    </w:p>
    <w:p>
      <w:r>
        <w:br/>
        <w:t>Ой весно-весно! Коли просвітаєш ти безталанну Русь-Україну своїм благодатним привітом "добридень"? Коли розкуєш її кайдани, обновиш волю?..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