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Обличчям до мого обличчя склонись</w:t>
      </w:r>
    </w:p>
    <w:p>
      <w:r>
        <w:br/>
        <w:t xml:space="preserve"> Обличчям до мого обличчя склонись,&lt;br /&gt;</w:t>
        <w:br/>
        <w:t>Хай сльози поллються в нас спільно,&lt;br /&gt;</w:t>
        <w:br/>
        <w:t>І серцем до серця мого притулись,&lt;br /&gt;</w:t>
        <w:br/>
        <w:t>Хай пломінь єднається вільно.</w:t>
      </w:r>
    </w:p>
    <w:p>
      <w:r>
        <w:br/>
        <w:t>Коли наші сльози джерелом буйним&lt;br /&gt;</w:t>
        <w:br/>
        <w:t>В велике те вогнище зринуть, –&lt;br /&gt;</w:t>
        <w:br/>
        <w:t>Я хочу востаннє тебе обійнять&lt;br /&gt;</w:t>
        <w:br/>
        <w:t>І з жалю-кохання загинуть!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Обличчям до мого обличчя склонись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