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Новорічне</w:t>
      </w:r>
    </w:p>
    <w:p>
      <w:r>
        <w:br/>
        <w:t xml:space="preserve"> Учора — спогад, завтра — мрія,&lt;br /&gt;</w:t>
        <w:br/>
        <w:t>а дійсність — ось! Та все пусте,&lt;br /&gt;</w:t>
        <w:br/>
        <w:t>якщо умовність не відсіє&lt;br /&gt;</w:t>
        <w:br/>
        <w:t>пізнання решето густе.&lt;br /&gt;</w:t>
        <w:br/>
        <w:t>Щоб в календарній плутанині&lt;br /&gt;</w:t>
        <w:br/>
        <w:t>вже не згубитись відтоді,&lt;br /&gt;</w:t>
        <w:br/>
        <w:t>щоб стали вчора, завтра, нині&lt;br /&gt;</w:t>
        <w:br/>
        <w:t>не тим човенцем на воді,&lt;br /&gt;</w:t>
        <w:br/>
        <w:t>що тільки й того, що залишить&lt;br /&gt;</w:t>
        <w:br/>
        <w:t>миттєвий за собою слід,&lt;br /&gt;</w:t>
        <w:br/>
        <w:t>чи щось весельцями напише&lt;br /&gt;</w:t>
        <w:br/>
        <w:t>на водотоці наших літ…&lt;br /&gt;</w:t>
        <w:br/>
        <w:t>Нехай же Брейля диводруком&lt;br /&gt;</w:t>
        <w:br/>
        <w:t>для мене буде кожна мить,&lt;br /&gt;</w:t>
        <w:br/>
        <w:t>щоб, як сліпець, чутливим рухом&lt;br /&gt;</w:t>
        <w:br/>
        <w:t>я міг відчуть і зрозуміть&lt;br /&gt;</w:t>
        <w:br/>
        <w:t>усі невистраждані болі&lt;br /&gt;</w:t>
        <w:br/>
        <w:t>усіх незвіданих годин,&lt;br /&gt;</w:t>
        <w:br/>
        <w:t>щоб завжди був я воїн в полі&lt;br /&gt;</w:t>
        <w:br/>
        <w:t>і, якщо треба, то й один.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Новорічне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