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Новгород</w:t>
      </w:r>
    </w:p>
    <w:p>
      <w:r>
        <w:br/>
        <w:t xml:space="preserve"> (3 жовтня 1830)</w:t>
      </w:r>
    </w:p>
    <w:p>
      <w:r>
        <w:br/>
        <w:t>Сини снігів, сини слов'ян,&lt;br /&gt;</w:t>
        <w:br/>
        <w:t>Чому ви духом занепали?&lt;br /&gt;</w:t>
        <w:br/>
        <w:t>Чому?.. Погибне ваш тиран,&lt;br /&gt;</w:t>
        <w:br/>
        <w:t>Як всі тирани погибали!..&lt;br /&gt;</w:t>
        <w:br/>
        <w:t>До наших днів при імені свободи&lt;br /&gt;</w:t>
        <w:br/>
        <w:t>Тріпоче ваше серце і кипить!..&lt;br /&gt;</w:t>
        <w:br/>
        <w:t>Є місто бідне, бачили народи&lt;br /&gt;</w:t>
        <w:br/>
        <w:t>В нім те, куди тепер ваш дух летить.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Новгород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