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Нічиє дерево і моє</w:t>
      </w:r>
    </w:p>
    <w:p>
      <w:r>
        <w:br/>
        <w:t xml:space="preserve"> Я знаю, що всяке нічиє дерево&lt;br /&gt;</w:t>
        <w:br/>
        <w:t>хоче чиїмось бути.&lt;br /&gt;</w:t>
        <w:br/>
        <w:t>Оця ось тополя — моя.&lt;br /&gt;</w:t>
        <w:br/>
        <w:t>є у неї ім’я, —&lt;br /&gt;</w:t>
        <w:br/>
        <w:t>я сама вибирала.&lt;br /&gt;</w:t>
        <w:br/>
        <w:t>Назвала її — знаєте як? —&lt;br /&gt;</w:t>
        <w:br/>
        <w:t>Т е т я н к а!&lt;br /&gt;</w:t>
        <w:br/>
        <w:t>Цитьте… послухайте…&lt;br /&gt;</w:t>
        <w:br/>
        <w:t>Вона озивається до мене&lt;br /&gt;</w:t>
        <w:br/>
        <w:t>кожним листочком.&lt;br /&gt;</w:t>
        <w:br/>
        <w:t>А коли надворі предуже тихо,&lt;br /&gt;</w:t>
        <w:br/>
        <w:t>так от — анішелесь —&lt;br /&gt;</w:t>
        <w:br/>
        <w:t>Вона щораз промовляє:&lt;br /&gt;</w:t>
        <w:br/>
        <w:t>Те-тян-ка… Те-тян-ка…&lt;br /&gt;</w:t>
        <w:br/>
        <w:t>Ніби учиться говорити.&lt;br /&gt;</w:t>
        <w:br/>
        <w:t>А я вчуся слухати.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Нічиє дерево і моє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