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у Харкові</w:t>
      </w:r>
    </w:p>
    <w:p>
      <w:r>
        <w:br/>
        <w:t xml:space="preserve"> Хмари повстяні, немов кирея,&lt;br /&gt;</w:t>
        <w:br/>
        <w:t>На дахи лягли, на димарі.&lt;br /&gt;</w:t>
        <w:br/>
        <w:t>Ніч, і дощ, і вулиця — над нею&lt;br /&gt;</w:t>
        <w:br/>
        <w:t>В далечінь простують ліхтарі.</w:t>
      </w:r>
    </w:p>
    <w:p>
      <w:r>
        <w:br/>
        <w:t>Ніч страшна, як перша ніч потопу.&lt;br /&gt;</w:t>
        <w:br/>
        <w:t>В темнім небі чорні корогви,&lt;br /&gt;</w:t>
        <w:br/>
        <w:t>Ґотика слов'янської Європи,&lt;br /&gt;</w:t>
        <w:br/>
        <w:t>Празькі замки, краківські церкви.</w:t>
      </w:r>
    </w:p>
    <w:p>
      <w:r>
        <w:br/>
        <w:t>В темнім небі, наче на театрі,&lt;br /&gt;</w:t>
        <w:br/>
        <w:t>Сунуть із безодні, із глибин&lt;br /&gt;</w:t>
        <w:br/>
        <w:t>Обриси Карпат, Високі Татри,&lt;br /&gt;</w:t>
        <w:br/>
        <w:t>Чеські села, київські горби.</w:t>
      </w:r>
    </w:p>
    <w:p>
      <w:r>
        <w:br/>
        <w:t>І до ранку в темряві, в пустелі,&lt;br /&gt;</w:t>
        <w:br/>
        <w:t>В атомовім сяйві блискавиць&lt;br /&gt;</w:t>
        <w:br/>
        <w:t>Молиться сусідка із готелю&lt;br /&gt;</w:t>
        <w:br/>
        <w:t>Сива католичка з Катовиць.</w:t>
      </w:r>
    </w:p>
    <w:p>
      <w:r>
        <w:br/>
        <w:t>Борони солдатів, мати божа,&lt;br /&gt;</w:t>
        <w:br/>
        <w:t>Всі ж бо кревні, всі вони сини.&lt;br /&gt;</w:t>
        <w:br/>
        <w:t>Від докорів і від куль ворожих,&lt;br /&gt;</w:t>
        <w:br/>
        <w:t>І вночі від марень борони!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у Харкові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