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Ніч похнюпилась...</w:t>
      </w:r>
    </w:p>
    <w:p>
      <w:r>
        <w:br/>
        <w:t xml:space="preserve"> Ніч похнюпилась,&lt;br /&gt;</w:t>
        <w:br/>
        <w:t>Затихає розмірковано.&lt;br /&gt;</w:t>
        <w:br/>
        <w:t>За вікном стиха хлюпало&lt;br /&gt;</w:t>
        <w:br/>
        <w:t>І сичало загадково.</w:t>
      </w:r>
    </w:p>
    <w:p>
      <w:r>
        <w:br/>
        <w:t>Сковано обіймає сум&lt;br /&gt;</w:t>
        <w:br/>
        <w:t>Після дню несподівано.&lt;br /&gt;</w:t>
        <w:br/>
        <w:t>Вранці бризок принесу&lt;br /&gt;</w:t>
        <w:br/>
        <w:t>І безжурний спів.</w:t>
      </w:r>
    </w:p>
    <w:p>
      <w:r>
        <w:br/>
        <w:t>1919. Київ.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 похнюпилась...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