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Невже празниковий розходиться люд?...</w:t>
      </w:r>
    </w:p>
    <w:p>
      <w:r>
        <w:br/>
        <w:t xml:space="preserve"> Невже празниковий розходиться люд?&lt;br /&gt;</w:t>
        <w:br/>
        <w:t>Не свято, а битва.</w:t>
      </w:r>
    </w:p>
    <w:p>
      <w:r>
        <w:br/>
        <w:t>Я можу молитись Тобі тільки тут,&lt;br /&gt;</w:t>
        <w:br/>
        <w:t>хоч це — не молитва.</w:t>
      </w:r>
    </w:p>
    <w:p>
      <w:r>
        <w:br/>
        <w:t>Не треба трембіт. Люд пішов, як під лід,&lt;br /&gt;</w:t>
        <w:br/>
        <w:t>в слова, як в рекрути.&lt;br /&gt;</w:t>
        <w:br/>
        <w:t>Я виріс під розпач трембіт. Я той світ&lt;br /&gt;</w:t>
        <w:br/>
        <w:t>ле можу відбути.</w:t>
      </w:r>
    </w:p>
    <w:p>
      <w:r>
        <w:br/>
        <w:t>Я не ворожбит, я не пізній мольфар,&lt;br /&gt;</w:t>
        <w:br/>
        <w:t>я ще на колінах.</w:t>
      </w:r>
    </w:p>
    <w:p>
      <w:r>
        <w:br/>
        <w:t>Надходять ікони, висять, бо — товар —&lt;br /&gt;</w:t>
        <w:br/>
        <w:t>на грудях, на спинах.</w:t>
      </w:r>
    </w:p>
    <w:p>
      <w:r>
        <w:br/>
        <w:t>Купуй і молись</w:t>
      </w:r>
    </w:p>
    <w:p>
      <w:r>
        <w:br/>
        <w:t>і повернеш колись</w:t>
      </w:r>
    </w:p>
    <w:p>
      <w:r>
        <w:br/>
        <w:t>по зорях високих&lt;br /&gt;</w:t>
        <w:br/>
        <w:t>у край, де пророки зійшлись.</w:t>
      </w:r>
    </w:p>
    <w:p>
      <w:r>
        <w:br/>
        <w:t>Подивись,</w:t>
      </w:r>
    </w:p>
    <w:p>
      <w:r>
        <w:br/>
        <w:t>що творять пророки!..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Невже празниковий розходиться люд?...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