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Ненька Україна</w:t>
      </w:r>
    </w:p>
    <w:p>
      <w:r>
        <w:br/>
        <w:t xml:space="preserve"> Як любо відчувать себе дитям,&lt;br /&gt;</w:t>
        <w:br/>
        <w:t>Коли у тебе ненька Україна!&lt;br /&gt;</w:t>
        <w:br/>
        <w:t>Їй кожен зобов’язаний життям,&lt;br /&gt;</w:t>
        <w:br/>
        <w:t>Їй кожен чи за доньку, чи за сина.&lt;br /&gt;</w:t>
        <w:br/>
        <w:t>Квітчасті луки, кучерявий гай,&lt;br /&gt;</w:t>
        <w:br/>
        <w:t>Земель її родючих чорноземи,&lt;br /&gt;</w:t>
        <w:br/>
        <w:t>Блакитно-волошковий небокрай,&lt;br /&gt;</w:t>
        <w:br/>
        <w:t>Франкові і Шевченкові поеми.&lt;br /&gt;</w:t>
        <w:br/>
        <w:t>Усе твоє з народження, зі школи,&lt;br /&gt;</w:t>
        <w:br/>
        <w:t>І цього не забути вже ніколи!&lt;br /&gt;</w:t>
        <w:br/>
        <w:t>Це все, як ДНК, в тобі навіки,&lt;br /&gt;</w:t>
        <w:br/>
        <w:t>А в ньому щастя й радості – без ліку!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Ненька 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