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Недбалі</w:t>
      </w:r>
    </w:p>
    <w:p>
      <w:r>
        <w:br/>
        <w:t xml:space="preserve"> — На зло судьбі ревнивій, заздрій&lt;br /&gt;</w:t>
        <w:br/>
        <w:t>Помрем разом! Чи є в вас настрій?&lt;br /&gt;</w:t>
        <w:br/>
        <w:t>— Боронь нас, Боже, від гріха!</w:t>
      </w:r>
    </w:p>
    <w:p>
      <w:r>
        <w:br/>
        <w:t>— Гріха нема. Вквітчавши скроні,&lt;br /&gt;</w:t>
        <w:br/>
        <w:t>Помрем, як у "Декамероні".&lt;br /&gt;</w:t>
        <w:br/>
        <w:t>— Чудний коханець... Ха-ха-ха!</w:t>
      </w:r>
    </w:p>
    <w:p>
      <w:r>
        <w:br/>
        <w:t>— Коханець з мене непоганий&lt;br /&gt;</w:t>
        <w:br/>
        <w:t>I, може, навіть бездоганний.&lt;br /&gt;</w:t>
        <w:br/>
        <w:t>Як хочте, разом помремо!</w:t>
      </w:r>
    </w:p>
    <w:p>
      <w:r>
        <w:br/>
        <w:t>— Ви, справді, вмієте кохати,&lt;br /&gt;</w:t>
        <w:br/>
        <w:t>Але незгірше й насміхати...&lt;br /&gt;</w:t>
        <w:br/>
        <w:t>Та краще вже помовчимо.</w:t>
      </w:r>
    </w:p>
    <w:p>
      <w:r>
        <w:br/>
        <w:t>Отак Тірсіс і Дорімена&lt;br /&gt;</w:t>
        <w:br/>
        <w:t>Рядком, рамено до рамена,&lt;br /&gt;</w:t>
        <w:br/>
        <w:t>Сиділи в парку, де глухі</w:t>
      </w:r>
    </w:p>
    <w:p>
      <w:r>
        <w:br/>
        <w:t>Сміялись фавни. I даремно&lt;br /&gt;</w:t>
        <w:br/>
        <w:t>Відклали смерть таку приємну&lt;br /&gt;</w:t>
        <w:br/>
        <w:t>Чудні коханці... Хі-хі-хі!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Недбалі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