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Небагацько живу в світі...</w:t>
      </w:r>
    </w:p>
    <w:p>
      <w:r>
        <w:br/>
        <w:t xml:space="preserve"> Небагацько живу в світі,&lt;br /&gt;</w:t>
        <w:br/>
        <w:t>А вже знаю горе;&lt;br /&gt;</w:t>
        <w:br/>
        <w:t>Сліз пекучих, мабуть, вилив&lt;br /&gt;</w:t>
        <w:br/>
        <w:t>Цілісіньке море.</w:t>
      </w:r>
    </w:p>
    <w:p>
      <w:r>
        <w:br/>
        <w:t>Задзвеніла пчілка божа,&lt;br /&gt;</w:t>
        <w:br/>
        <w:t>По саду літає...&lt;br /&gt;</w:t>
        <w:br/>
        <w:t>Пошукав би і я квітки,-&lt;br /&gt;</w:t>
        <w:br/>
        <w:t>Так де процвітає?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Небагацько живу в світі...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