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зумію горя...</w:t>
      </w:r>
    </w:p>
    <w:p>
      <w:r>
        <w:br/>
        <w:t xml:space="preserve"> Не зумію горя&lt;br /&gt;</w:t>
        <w:br/>
        <w:t>Вимовить словами,&lt;br /&gt;</w:t>
        <w:br/>
        <w:t>Так зіллю дрібними,&lt;br /&gt;</w:t>
        <w:br/>
        <w:t>Тихими сльозами.</w:t>
      </w:r>
    </w:p>
    <w:p>
      <w:r>
        <w:br/>
        <w:t>Коли ж його, злого,&lt;br /&gt;</w:t>
        <w:br/>
        <w:t>Збутись не здолаю,&lt;br /&gt;</w:t>
        <w:br/>
        <w:t>Так журливо пісню&lt;br /&gt;</w:t>
        <w:br/>
        <w:t>Рідну заспіваю.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зумію горя...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