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знаю, де вона</w:t>
      </w:r>
    </w:p>
    <w:p>
      <w:r>
        <w:br/>
        <w:t xml:space="preserve"> Не знаю, де вона і як її назвати,&lt;br /&gt;</w:t>
        <w:br/>
        <w:t>Який у неї голос, плач і сміх,&lt;br /&gt;</w:t>
        <w:br/>
        <w:t>Не знаю, чи стріну її, щоб розказати&lt;br /&gt;</w:t>
        <w:br/>
        <w:t>Свій біль найтяжчий і найгірший гріх.</w:t>
      </w:r>
    </w:p>
    <w:p>
      <w:r>
        <w:br/>
        <w:t>А все ж таки за нею я скучаю&lt;br /&gt;</w:t>
        <w:br/>
        <w:t>На самоті і в час гучних забав,&lt;br /&gt;</w:t>
        <w:br/>
        <w:t>Серед степу і в калиновім гаю —&lt;br /&gt;</w:t>
        <w:br/>
        <w:t>Немов мені хтось моє щастя взяв.</w:t>
      </w:r>
    </w:p>
    <w:p>
      <w:r>
        <w:br/>
        <w:t>І тільки іноді в вечірнюю годину,&lt;br /&gt;</w:t>
        <w:br/>
        <w:t>Коли в душі настане тишина,&lt;br /&gt;</w:t>
        <w:br/>
        <w:t>Коли я шум і гамір світу кину,—&lt;br /&gt;</w:t>
        <w:br/>
        <w:t>Здається, ніби при мені вона.</w:t>
      </w:r>
    </w:p>
    <w:p>
      <w:r>
        <w:br/>
        <w:t>Здається, ніби синіми очами&lt;br /&gt;</w:t>
        <w:br/>
        <w:t>Вдивляється у душу, ген на дно,&lt;br /&gt;</w:t>
        <w:br/>
        <w:t>І промовляє тихими словами&lt;br /&gt;</w:t>
        <w:br/>
        <w:t>Так, як колись давно-давно-давно.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знаю, де вона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