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зітхай, моя дівчино...</w:t>
      </w:r>
    </w:p>
    <w:p>
      <w:r>
        <w:br/>
        <w:t xml:space="preserve"> Не зітхай, моя дівчино,&lt;br /&gt;</w:t>
        <w:br/>
        <w:t>Скорбних уст не замикай,&lt;br /&gt;</w:t>
        <w:br/>
        <w:t>Рук не складуй безнадійно,&lt;br /&gt;</w:t>
        <w:br/>
        <w:t>Від життя не утікай.</w:t>
      </w:r>
    </w:p>
    <w:p>
      <w:r>
        <w:br/>
        <w:t>Зеленіє скрізь травиця,&lt;br /&gt;</w:t>
        <w:br/>
        <w:t>Цвіт буяє по гіллях;&lt;br /&gt;</w:t>
        <w:br/>
        <w:t>Блисне день наш: чесні лиця&lt;br /&gt;</w:t>
        <w:br/>
        <w:t>Ще не всі обвіяв страх.</w:t>
      </w:r>
    </w:p>
    <w:p>
      <w:r>
        <w:br/>
        <w:t>В нашім гаї, в нашім полі&lt;br /&gt;</w:t>
        <w:br/>
        <w:t>Зацвітуть рясні квітки,&lt;br /&gt;</w:t>
        <w:br/>
        <w:t>І минеться сум недолі,&lt;br /&gt;</w:t>
        <w:br/>
        <w:t>Звеселішають думки.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зітхай, моя дівчино...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