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тополю високую...</w:t>
      </w:r>
    </w:p>
    <w:p>
      <w:r>
        <w:br/>
        <w:t xml:space="preserve"> Не тополю високую&lt;br /&gt;</w:t>
        <w:br/>
        <w:t>Вітер нагинає,&lt;br /&gt;</w:t>
        <w:br/>
        <w:t>Дівчинонька одинока&lt;br /&gt;</w:t>
        <w:br/>
        <w:t>Долю зневажає.&lt;br /&gt;</w:t>
        <w:br/>
        <w:t>— Бодай тобі, доле,&lt;br /&gt;</w:t>
        <w:br/>
        <w:t>У морі втопитись,&lt;br /&gt;</w:t>
        <w:br/>
        <w:t>Що не даєш мені й досі&lt;br /&gt;</w:t>
        <w:br/>
        <w:t>Ні з ким полюбитись.&lt;br /&gt;</w:t>
        <w:br/>
        <w:t>Як дівчата цілуються,&lt;br /&gt;</w:t>
        <w:br/>
        <w:t>Як їх обнімають&lt;br /&gt;</w:t>
        <w:br/>
        <w:t>І що тоді їм діється —&lt;br /&gt;</w:t>
        <w:br/>
        <w:t>Я й досі не знаю...&lt;br /&gt;</w:t>
        <w:br/>
        <w:t>І не знатиму. Ой, мамо,&lt;br /&gt;</w:t>
        <w:br/>
        <w:t>Страшно дівувати,&lt;br /&gt;</w:t>
        <w:br/>
        <w:t>Увесь вік свій дівувати,&lt;br /&gt;</w:t>
        <w:br/>
        <w:t>Ні з ким не кохатись.</w:t>
      </w:r>
    </w:p>
    <w:p>
      <w:r>
        <w:br/>
        <w:t>(Кос-Арал 1848]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тополю високую...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