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повертайся в жовтий ліс...</w:t>
      </w:r>
    </w:p>
    <w:p>
      <w:r>
        <w:br/>
        <w:t xml:space="preserve"> не повертайся в жовтий ліс&lt;br /&gt;</w:t>
        <w:br/>
        <w:t>не повертайся&lt;br /&gt;</w:t>
        <w:br/>
        <w:t>по розпорошених слідах&lt;br /&gt;</w:t>
        <w:br/>
        <w:t>неандертальця</w:t>
      </w:r>
    </w:p>
    <w:p>
      <w:r>
        <w:br/>
        <w:t>поміж рухомих ефемер&lt;br /&gt;</w:t>
        <w:br/>
        <w:t>не загубися&lt;br /&gt;</w:t>
        <w:br/>
        <w:t>чигає місяць з-за куща&lt;br /&gt;</w:t>
        <w:br/>
        <w:t>блідий убивця…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повертайся в жовтий ліс...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