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почуєш більше мого голосу...</w:t>
      </w:r>
    </w:p>
    <w:p>
      <w:r>
        <w:br/>
        <w:t xml:space="preserve"> Не почуєш більше мого голосу,&lt;br /&gt;</w:t>
        <w:br/>
        <w:t>Твого горя вже не бачитиму я,&lt;br /&gt;</w:t>
        <w:br/>
        <w:t>На моря далекі ти помолишся,&lt;br /&gt;</w:t>
        <w:br/>
        <w:t>Стрілокрила ти, ти – ластівка моя!</w:t>
      </w:r>
    </w:p>
    <w:p>
      <w:r>
        <w:br/>
        <w:t>Отруїли серце передзвонами,&lt;br /&gt;</w:t>
        <w:br/>
        <w:t>Одцвіте весни за ґанками каштан.&lt;br /&gt;</w:t>
        <w:br/>
        <w:t>Восени – колись ще може знову ми&lt;br /&gt;</w:t>
        <w:br/>
        <w:t>Покладем серця на золотий баштан.</w:t>
      </w:r>
    </w:p>
    <w:p>
      <w:r>
        <w:br/>
        <w:t>Восени колись, ми твердо віримо,&lt;br /&gt;</w:t>
        <w:br/>
        <w:t>У червоному, у золотому сні&lt;br /&gt;</w:t>
        <w:br/>
        <w:t>Райських птахів запашними пір’ями&lt;br /&gt;</w:t>
        <w:br/>
        <w:t>Нам простеляться на схід шляхи масні.</w:t>
      </w:r>
    </w:p>
    <w:p>
      <w:r>
        <w:br/>
        <w:t>А за рогом гори голубиняться.&lt;br /&gt;</w:t>
        <w:br/>
        <w:t>Чи пізнаєш ти у неба сивині&lt;br /&gt;</w:t>
        <w:br/>
        <w:t>Ту хмарину, що мов біла білиця&lt;br /&gt;</w:t>
        <w:br/>
        <w:t>Промайне і зникне в неба сивині?</w:t>
      </w:r>
    </w:p>
    <w:p>
      <w:r>
        <w:br/>
        <w:t>Не почуєш більше мого голосу,&lt;br /&gt;</w:t>
        <w:br/>
        <w:t>Тінь за гори спомину твого,&lt;br /&gt;</w:t>
        <w:br/>
        <w:t>А моря, ти слухаєш? Ти молишся…&lt;br /&gt;</w:t>
        <w:br/>
        <w:t>Го-го-го, го-го, го-го…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почуєш більше мого голосу...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