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криви усмішку в тихому жалю...</w:t>
      </w:r>
    </w:p>
    <w:p>
      <w:r>
        <w:br/>
        <w:t xml:space="preserve"> ***</w:t>
      </w:r>
    </w:p>
    <w:p>
      <w:r>
        <w:br/>
        <w:t>Не криви усмішку в тихому жалю,&lt;br /&gt;</w:t>
        <w:br/>
        <w:t>Не тебе, признаюсь, іншу я люблю.</w:t>
      </w:r>
    </w:p>
    <w:p>
      <w:r>
        <w:br/>
        <w:t>Втім, ти, певно, чула про мою любов.&lt;br /&gt;</w:t>
        <w:br/>
        <w:t>Це ж до неї, ніжний, нині я ішов.</w:t>
      </w:r>
    </w:p>
    <w:p>
      <w:r>
        <w:br/>
        <w:t>Як проходив мимо — серцю все одно,&lt;br /&gt;</w:t>
        <w:br/>
        <w:t>Просто закортіло глянуть у вікно.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криви усмішку в тихому жалю...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