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Напитись голосу твого…</w:t>
      </w:r>
    </w:p>
    <w:p>
      <w:r>
        <w:br/>
        <w:t xml:space="preserve"> Напитись голосу твого,&lt;br /&gt;</w:t>
        <w:br/>
        <w:t>того закоханого струму,&lt;br /&gt;</w:t>
        <w:br/>
        <w:t>тієї радості і суму,&lt;br /&gt;</w:t>
        <w:br/>
        <w:t>чаклунства дивного того.&lt;br /&gt;</w:t>
        <w:br/>
        <w:t>Завмерти, слухати, не дихать,&lt;br /&gt;</w:t>
        <w:br/>
        <w:t>зненацька думку перервать.&lt;br /&gt;</w:t>
        <w:br/>
        <w:t>Тієї паузи безвихідь&lt;br /&gt;</w:t>
        <w:br/>
        <w:t>красивим жартом рятувать.&lt;br /&gt;</w:t>
        <w:br/>
        <w:t>Слова натягувать, як луки,&lt;br /&gt;</w:t>
        <w:br/>
        <w:t>щоб вчасно збити на льоту&lt;br /&gt;</w:t>
        <w:br/>
        <w:t>нерозшифрованої муки&lt;br /&gt;</w:t>
        <w:br/>
        <w:t>невідворотну німоту.&lt;br /&gt;</w:t>
        <w:br/>
        <w:t>Триматись вільно й незалежно,&lt;br /&gt;</w:t>
        <w:br/>
        <w:t>перемовчати: хто кого.&lt;br /&gt;</w:t>
        <w:br/>
        <w:t>І так беззахисно й безмежно&lt;br /&gt;</w:t>
        <w:br/>
        <w:t>чекати голосу твого!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Напитись голосу твого…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