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Найдовший у світі танець</w:t>
      </w:r>
    </w:p>
    <w:p>
      <w:r>
        <w:br/>
        <w:t xml:space="preserve"> Це не Дощ —&lt;br /&gt;</w:t>
        <w:br/>
        <w:t>у прозорій шовковій сукні.&lt;br /&gt;</w:t>
        <w:br/>
        <w:t>Це — пані Злива.&lt;br /&gt;</w:t>
        <w:br/>
        <w:t>Це не Вітер&lt;br /&gt;</w:t>
        <w:br/>
        <w:t>у крислатому&lt;br /&gt;</w:t>
        <w:br/>
        <w:t>оксамитовім капелюсі.&lt;br /&gt;</w:t>
        <w:br/>
        <w:t>Це — пан Вихор.</w:t>
      </w:r>
    </w:p>
    <w:p>
      <w:r>
        <w:br/>
        <w:t>Кличе пан пані до танцю:&lt;br /&gt;</w:t>
        <w:br/>
        <w:t>— Потанцюймо!&lt;br /&gt;</w:t>
        <w:br/>
        <w:t>І пані Злива&lt;br /&gt;</w:t>
        <w:br/>
        <w:t>Кладе свої невидимі руки&lt;br /&gt;</w:t>
        <w:br/>
        <w:t>панові Вихрові просто на плечі.&lt;br /&gt;</w:t>
        <w:br/>
        <w:t>Пан Вихор, мабуть, усміхається,&lt;br /&gt;</w:t>
        <w:br/>
        <w:t>та його усмішки не видно&lt;br /&gt;</w:t>
        <w:br/>
        <w:t>за крислатим оксамитовим капелюхом.&lt;br /&gt;</w:t>
        <w:br/>
        <w:t>І танцюють вони цілий день.&lt;br /&gt;</w:t>
        <w:br/>
        <w:t>А я скільки сиджу біля вікна,&lt;br /&gt;</w:t>
        <w:br/>
        <w:t>стільки й дивлюся.&lt;br /&gt;</w:t>
        <w:br/>
        <w:t>Цікаво, чи є на світі&lt;br /&gt;</w:t>
        <w:br/>
        <w:t>танець, довший над цей?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Найдовший у світі танець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