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Найдорожче</w:t>
      </w:r>
    </w:p>
    <w:p>
      <w:r>
        <w:br/>
        <w:t xml:space="preserve"> Синів і дочок багатьох народів&lt;br /&gt;</w:t>
        <w:br/>
        <w:t>я зустрічав, які перетинали&lt;br /&gt;</w:t>
        <w:br/>
        <w:t>гірські й морські кордони і на подив&lt;br /&gt;</w:t>
        <w:br/>
        <w:t>багато бачили, багато знали.</w:t>
      </w:r>
    </w:p>
    <w:p>
      <w:r>
        <w:br/>
        <w:t>Я їх питав із щирою душею:&lt;br /&gt;</w:t>
        <w:br/>
        <w:t>— Яку ви любите найбільше мову? —&lt;br /&gt;</w:t>
        <w:br/>
        <w:t>І всі відповідали: — Ту, що нею&lt;br /&gt;</w:t>
        <w:br/>
        <w:t>співала рідна мати колискову.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Найдорожче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