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виногір'ї збіглих років</w:t>
      </w:r>
    </w:p>
    <w:p>
      <w:r>
        <w:br/>
        <w:t xml:space="preserve"> На виногір'ї збіглих років&lt;br /&gt;</w:t>
        <w:br/>
        <w:t>Справляю тризну я веселу —&lt;br /&gt;</w:t>
        <w:br/>
        <w:t>Із горла рине співний рокіт.</w:t>
      </w:r>
    </w:p>
    <w:p>
      <w:r>
        <w:br/>
        <w:t>Під проливнем тугим, циновим&lt;br /&gt;</w:t>
        <w:br/>
        <w:t>Чолом клонюся і клечаюсь&lt;br /&gt;</w:t>
        <w:br/>
        <w:t>Павіттям сизо-пурпуровим.</w:t>
      </w:r>
    </w:p>
    <w:p>
      <w:r>
        <w:br/>
        <w:t>Між винних лоз, уже безгронних,&lt;br /&gt;</w:t>
        <w:br/>
        <w:t>Хильцем хилю з п'яного дзбана&lt;br /&gt;</w:t>
        <w:br/>
        <w:t>I гордо пнуся вверх по стромах.</w:t>
      </w:r>
    </w:p>
    <w:p>
      <w:r>
        <w:br/>
        <w:t>Аж на шпилі, немов на грані,&lt;br /&gt;</w:t>
        <w:br/>
        <w:t>Спинюсь, об землю дзбаном брязну&lt;br /&gt;</w:t>
        <w:br/>
        <w:t>Й гукну минулому добраніч.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виногір'ї збіглих років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