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На спомин</w:t>
      </w:r>
    </w:p>
    <w:p>
      <w:r>
        <w:br/>
        <w:t xml:space="preserve"> Як тут гарно: шелест і шерех,&lt;br /&gt;</w:t>
        <w:br/>
        <w:t>синій іній, і синя вись,&lt;br /&gt;</w:t>
        <w:br/>
        <w:t>і вогнями дніпровський берег&lt;br /&gt;</w:t>
        <w:br/>
        <w:t>над кришталем льоду провис.</w:t>
      </w:r>
    </w:p>
    <w:p>
      <w:r>
        <w:br/>
        <w:t>І нічого більше не видно.&lt;br /&gt;</w:t>
        <w:br/>
        <w:t>Загубилися ціль і мета.</w:t>
      </w:r>
    </w:p>
    <w:p>
      <w:r>
        <w:br/>
        <w:t>Лиш синичка хвостом, як віником,&lt;br /&gt;</w:t>
        <w:br/>
        <w:t>сніг між лавками заміта...&lt;br /&gt;</w:t>
        <w:br/>
        <w:t>1968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спомин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