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Мурашка</w:t>
      </w:r>
    </w:p>
    <w:p>
      <w:r>
        <w:br/>
        <w:t xml:space="preserve"> Між подушок заснула мурашина.&lt;br /&gt;</w:t>
        <w:br/>
        <w:t>Ти, вітре, подушок не воруши нам —&lt;br /&gt;</w:t>
        <w:br/>
        <w:t>як є, так і покинь.</w:t>
      </w:r>
    </w:p>
    <w:p>
      <w:r>
        <w:br/>
        <w:t>Голівкою утомлено припала&lt;br /&gt;</w:t>
        <w:br/>
        <w:t>до здовжено-овального опала,&lt;br /&gt;</w:t>
        <w:br/>
        <w:t>а поряд спить її дрібненька тінь.</w:t>
      </w:r>
    </w:p>
    <w:p>
      <w:r>
        <w:br/>
        <w:t>Збудить, чи що? Вже взяв і соломину,&lt;br /&gt;</w:t>
        <w:br/>
        <w:t>та глянь, нахмарило.&lt;br /&gt;</w:t>
        <w:br/>
        <w:t>Додому не пора б?</w:t>
      </w:r>
    </w:p>
    <w:p>
      <w:r>
        <w:br/>
        <w:t>Між подушок спить тихо мурашина.&lt;br /&gt;</w:t>
        <w:br/>
        <w:t>Мені на руку перша крапля — крап!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Мурашка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